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1303" w14:textId="77777777" w:rsidR="004D389A" w:rsidRDefault="00B84A0D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Proposta di adozione del testo:</w:t>
      </w:r>
    </w:p>
    <w:p w14:paraId="00AD3AFA" w14:textId="77777777" w:rsidR="004D389A" w:rsidRDefault="00B84A0D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10BC36FB" w14:textId="77777777" w:rsidR="004D389A" w:rsidRDefault="004D389A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</w:p>
    <w:p w14:paraId="1F95EA78" w14:textId="7054AA9E" w:rsidR="004D389A" w:rsidRDefault="00B84A0D">
      <w:pPr>
        <w:tabs>
          <w:tab w:val="left" w:pos="10348"/>
        </w:tabs>
        <w:ind w:left="709" w:right="-1" w:hanging="7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Autor</w:t>
      </w:r>
      <w:r w:rsidR="00156D1F"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: </w:t>
      </w:r>
      <w:r w:rsidR="00072558">
        <w:rPr>
          <w:rFonts w:ascii="Arial" w:eastAsia="Arial" w:hAnsi="Arial" w:cs="Arial"/>
          <w:b/>
          <w:sz w:val="28"/>
          <w:szCs w:val="28"/>
        </w:rPr>
        <w:t>GIOVANNI PIRRAGLIA</w:t>
      </w:r>
    </w:p>
    <w:p w14:paraId="5550ADCF" w14:textId="434A589A" w:rsidR="004D389A" w:rsidRPr="00072558" w:rsidRDefault="00B84A0D" w:rsidP="006B23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851" w:right="-1" w:hanging="851"/>
        <w:rPr>
          <w:rFonts w:ascii="Arial" w:eastAsia="Arial" w:hAnsi="Arial" w:cs="Arial"/>
          <w:iCs/>
          <w:strike/>
          <w:color w:val="FF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Titolo: </w:t>
      </w:r>
      <w:r w:rsidR="00072558" w:rsidRPr="00072558">
        <w:rPr>
          <w:rFonts w:ascii="Arial" w:eastAsia="Arial" w:hAnsi="Arial" w:cs="Arial"/>
          <w:b/>
          <w:iCs/>
          <w:color w:val="000000"/>
          <w:sz w:val="28"/>
          <w:szCs w:val="28"/>
        </w:rPr>
        <w:t xml:space="preserve">LABORATORIO DI PLC - </w:t>
      </w:r>
      <w:r w:rsidR="006B234E">
        <w:rPr>
          <w:rFonts w:ascii="Arial" w:eastAsia="Arial" w:hAnsi="Arial" w:cs="Arial"/>
          <w:b/>
          <w:iCs/>
          <w:color w:val="000000"/>
          <w:sz w:val="28"/>
          <w:szCs w:val="28"/>
        </w:rPr>
        <w:t>Teoria ed esercizi con i linguaggi Grafcet, Ladder e SCL per S7-1200/1500 e HMI</w:t>
      </w:r>
    </w:p>
    <w:p w14:paraId="6CD02672" w14:textId="77777777" w:rsidR="00072558" w:rsidRPr="009D7F9F" w:rsidRDefault="00B84A0D" w:rsidP="00072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140"/>
        <w:rPr>
          <w:rFonts w:ascii="Arial" w:eastAsia="Arial" w:hAnsi="Arial" w:cs="Arial"/>
          <w:b/>
          <w:color w:val="000000"/>
          <w:sz w:val="28"/>
          <w:szCs w:val="28"/>
          <w:lang w:val="en-US"/>
        </w:rPr>
      </w:pPr>
      <w:r w:rsidRPr="009D7F9F">
        <w:rPr>
          <w:rFonts w:ascii="Arial" w:eastAsia="Arial" w:hAnsi="Arial" w:cs="Arial"/>
          <w:color w:val="000000"/>
          <w:sz w:val="28"/>
          <w:szCs w:val="28"/>
          <w:lang w:val="en-US"/>
        </w:rPr>
        <w:t xml:space="preserve">Offerta didattica: </w:t>
      </w:r>
      <w:r w:rsidRPr="009D7F9F">
        <w:rPr>
          <w:rFonts w:ascii="Arial" w:eastAsia="Arial" w:hAnsi="Arial" w:cs="Arial"/>
          <w:b/>
          <w:color w:val="000000"/>
          <w:sz w:val="28"/>
          <w:szCs w:val="28"/>
          <w:highlight w:val="lightGray"/>
          <w:lang w:val="en-US"/>
        </w:rPr>
        <w:t>ON OPENSCHOOL NETWORK</w:t>
      </w:r>
      <w:r w:rsidRPr="009D7F9F">
        <w:rPr>
          <w:rFonts w:ascii="Arial" w:eastAsia="Arial" w:hAnsi="Arial" w:cs="Arial"/>
          <w:b/>
          <w:color w:val="000000"/>
          <w:sz w:val="28"/>
          <w:szCs w:val="28"/>
          <w:lang w:val="en-US"/>
        </w:rPr>
        <w:t xml:space="preserve"> libro misto + eBook</w:t>
      </w:r>
      <w:r w:rsidRPr="009D7F9F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val="en-US"/>
        </w:rPr>
        <w:t>+</w:t>
      </w:r>
      <w:r w:rsidRPr="009D7F9F">
        <w:rPr>
          <w:rFonts w:ascii="Arial" w:eastAsia="Arial" w:hAnsi="Arial" w:cs="Arial"/>
          <w:b/>
          <w:color w:val="000000"/>
          <w:sz w:val="28"/>
          <w:szCs w:val="28"/>
          <w:lang w:val="en-US"/>
        </w:rPr>
        <w:t xml:space="preserve"> + </w:t>
      </w:r>
    </w:p>
    <w:p w14:paraId="1E60DFCD" w14:textId="417FE333" w:rsidR="004D389A" w:rsidRDefault="00072558" w:rsidP="00072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140"/>
        <w:rPr>
          <w:rFonts w:ascii="Arial" w:eastAsia="Arial" w:hAnsi="Arial" w:cs="Arial"/>
          <w:b/>
          <w:color w:val="000000"/>
          <w:sz w:val="28"/>
          <w:szCs w:val="28"/>
        </w:rPr>
      </w:pPr>
      <w:r w:rsidRPr="009D7F9F">
        <w:rPr>
          <w:rFonts w:ascii="Arial" w:eastAsia="Arial" w:hAnsi="Arial" w:cs="Arial"/>
          <w:b/>
          <w:color w:val="000000"/>
          <w:sz w:val="28"/>
          <w:szCs w:val="28"/>
          <w:lang w:val="en-US"/>
        </w:rPr>
        <w:t xml:space="preserve">                           </w:t>
      </w:r>
      <w:r w:rsidR="00B84A0D" w:rsidRPr="00072558">
        <w:rPr>
          <w:rFonts w:ascii="Arial" w:eastAsia="Arial" w:hAnsi="Arial" w:cs="Arial"/>
          <w:b/>
          <w:color w:val="000000"/>
          <w:sz w:val="28"/>
          <w:szCs w:val="28"/>
        </w:rPr>
        <w:t>Risorse online + Piattaforma didattica</w:t>
      </w:r>
    </w:p>
    <w:p w14:paraId="623BFC55" w14:textId="136A2CCB" w:rsidR="00072558" w:rsidRPr="00072558" w:rsidRDefault="00072558" w:rsidP="00072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140"/>
        <w:rPr>
          <w:rFonts w:ascii="Arial" w:eastAsia="Arial" w:hAnsi="Arial" w:cs="Arial"/>
          <w:b/>
          <w:color w:val="000000"/>
          <w:sz w:val="28"/>
          <w:szCs w:val="28"/>
        </w:rPr>
      </w:pPr>
      <w:r w:rsidRPr="00072558">
        <w:rPr>
          <w:rFonts w:ascii="Arial" w:eastAsia="Arial" w:hAnsi="Arial" w:cs="Arial"/>
          <w:b/>
          <w:color w:val="000000"/>
          <w:sz w:val="28"/>
          <w:szCs w:val="28"/>
        </w:rPr>
        <w:t>Casa editrice: Hoepli, Milano</w:t>
      </w:r>
    </w:p>
    <w:p w14:paraId="05769012" w14:textId="003F50C0" w:rsidR="004D389A" w:rsidRPr="00072558" w:rsidRDefault="00B84A0D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8"/>
          <w:szCs w:val="28"/>
        </w:rPr>
      </w:pPr>
      <w:r w:rsidRPr="00072558">
        <w:rPr>
          <w:rFonts w:ascii="Arial" w:eastAsia="Arial" w:hAnsi="Arial" w:cs="Arial"/>
          <w:color w:val="000000"/>
          <w:sz w:val="28"/>
          <w:szCs w:val="28"/>
        </w:rPr>
        <w:t xml:space="preserve">Prezzo: </w:t>
      </w:r>
      <w:r w:rsidRPr="00072558">
        <w:rPr>
          <w:rFonts w:ascii="Arial" w:eastAsia="Arial" w:hAnsi="Arial" w:cs="Arial"/>
          <w:b/>
          <w:color w:val="000000"/>
          <w:sz w:val="28"/>
          <w:szCs w:val="28"/>
        </w:rPr>
        <w:t xml:space="preserve">euro </w:t>
      </w:r>
      <w:r w:rsidR="009D7F9F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="004754F3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Pr="00072558">
        <w:rPr>
          <w:rFonts w:ascii="Arial" w:eastAsia="Arial" w:hAnsi="Arial" w:cs="Arial"/>
          <w:b/>
          <w:color w:val="000000"/>
          <w:sz w:val="28"/>
          <w:szCs w:val="28"/>
        </w:rPr>
        <w:t>,</w:t>
      </w:r>
      <w:r w:rsidR="001634FC">
        <w:rPr>
          <w:rFonts w:ascii="Arial" w:eastAsia="Arial" w:hAnsi="Arial" w:cs="Arial"/>
          <w:b/>
          <w:color w:val="000000"/>
          <w:sz w:val="28"/>
          <w:szCs w:val="28"/>
        </w:rPr>
        <w:t>9</w:t>
      </w:r>
      <w:r w:rsidRPr="00072558">
        <w:rPr>
          <w:rFonts w:ascii="Arial" w:eastAsia="Arial" w:hAnsi="Arial" w:cs="Arial"/>
          <w:b/>
          <w:color w:val="000000"/>
          <w:sz w:val="28"/>
          <w:szCs w:val="28"/>
        </w:rPr>
        <w:t>0</w:t>
      </w:r>
    </w:p>
    <w:p w14:paraId="7B9AE456" w14:textId="1FC260BC" w:rsidR="004D389A" w:rsidRPr="00072558" w:rsidRDefault="00B84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eastAsia="Arial" w:hAnsi="Arial" w:cs="Arial"/>
          <w:color w:val="000000"/>
          <w:sz w:val="28"/>
          <w:szCs w:val="28"/>
        </w:rPr>
      </w:pPr>
      <w:r w:rsidRPr="00072558">
        <w:rPr>
          <w:rFonts w:ascii="Arial" w:eastAsia="Arial" w:hAnsi="Arial" w:cs="Arial"/>
          <w:color w:val="000000"/>
          <w:sz w:val="28"/>
          <w:szCs w:val="28"/>
        </w:rPr>
        <w:t>ISBN (libro misto + eBook</w:t>
      </w:r>
      <w:r w:rsidRPr="00072558">
        <w:rPr>
          <w:rFonts w:ascii="Arial" w:eastAsia="Arial" w:hAnsi="Arial" w:cs="Arial"/>
          <w:color w:val="000000"/>
          <w:sz w:val="28"/>
          <w:szCs w:val="28"/>
          <w:vertAlign w:val="superscript"/>
        </w:rPr>
        <w:t>+</w:t>
      </w:r>
      <w:r w:rsidRPr="00072558">
        <w:rPr>
          <w:rFonts w:ascii="Arial" w:eastAsia="Arial" w:hAnsi="Arial" w:cs="Arial"/>
          <w:color w:val="000000"/>
          <w:sz w:val="28"/>
          <w:szCs w:val="28"/>
        </w:rPr>
        <w:t xml:space="preserve">): </w:t>
      </w:r>
      <w:r w:rsidR="00072558" w:rsidRPr="00072558">
        <w:rPr>
          <w:rFonts w:ascii="Arial" w:eastAsia="Arial" w:hAnsi="Arial" w:cs="Arial"/>
          <w:b/>
          <w:bCs/>
          <w:color w:val="000000"/>
          <w:sz w:val="28"/>
          <w:szCs w:val="28"/>
        </w:rPr>
        <w:t>978-88-360-0346-4</w:t>
      </w:r>
    </w:p>
    <w:p w14:paraId="0036B7F9" w14:textId="77777777" w:rsidR="004D389A" w:rsidRDefault="00B84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eastAsia="Arial" w:hAnsi="Arial" w:cs="Arial"/>
          <w:color w:val="000000"/>
          <w:sz w:val="28"/>
          <w:szCs w:val="28"/>
        </w:rPr>
      </w:pPr>
      <w:r w:rsidRPr="00072558">
        <w:rPr>
          <w:rFonts w:ascii="Arial" w:eastAsia="Arial" w:hAnsi="Arial" w:cs="Arial"/>
          <w:color w:val="000000"/>
          <w:sz w:val="28"/>
          <w:szCs w:val="28"/>
        </w:rPr>
        <w:t xml:space="preserve">Disponibile anche in </w:t>
      </w:r>
      <w:r w:rsidRPr="00072558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VERSIONE DIGITALE</w:t>
      </w:r>
      <w:r w:rsidRPr="00072558"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 (</w:t>
      </w:r>
      <w:r w:rsidRPr="00072558"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  <w:t>E-BOOK</w:t>
      </w:r>
      <w:r w:rsidRPr="00072558">
        <w:rPr>
          <w:rFonts w:ascii="Arial" w:eastAsia="Arial" w:hAnsi="Arial" w:cs="Arial"/>
          <w:color w:val="000000"/>
          <w:sz w:val="28"/>
          <w:szCs w:val="28"/>
          <w:highlight w:val="lightGray"/>
        </w:rPr>
        <w:t>)</w:t>
      </w:r>
    </w:p>
    <w:p w14:paraId="4E3C8154" w14:textId="77777777" w:rsidR="004D389A" w:rsidRDefault="00B84A0D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023A645D" w14:textId="77777777" w:rsidR="004D389A" w:rsidRDefault="004D389A">
      <w:pPr>
        <w:tabs>
          <w:tab w:val="left" w:pos="10348"/>
        </w:tabs>
        <w:ind w:right="-1"/>
        <w:rPr>
          <w:rFonts w:ascii="Arial" w:eastAsia="Arial" w:hAnsi="Arial" w:cs="Arial"/>
          <w:color w:val="000000"/>
          <w:sz w:val="24"/>
          <w:szCs w:val="24"/>
        </w:rPr>
      </w:pPr>
    </w:p>
    <w:p w14:paraId="1528F46B" w14:textId="73382695" w:rsidR="004D389A" w:rsidRDefault="00B84A0D" w:rsidP="0013371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testo, in volume unico, costituisce un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corso completo e sistematico</w:t>
      </w:r>
      <w:r>
        <w:rPr>
          <w:rFonts w:ascii="Arial" w:eastAsia="Arial" w:hAnsi="Arial" w:cs="Arial"/>
          <w:sz w:val="24"/>
          <w:szCs w:val="24"/>
        </w:rPr>
        <w:t xml:space="preserve"> per la p</w:t>
      </w:r>
      <w:r w:rsidR="0013371D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ogram</w:t>
      </w:r>
      <w:r w:rsidR="006B234E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mazione dei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PLC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3371D" w:rsidRPr="0013371D">
        <w:rPr>
          <w:rFonts w:ascii="Arial" w:eastAsia="Arial" w:hAnsi="Arial" w:cs="Arial"/>
          <w:sz w:val="24"/>
          <w:szCs w:val="24"/>
        </w:rPr>
        <w:t>destinato al quarto e quinto anno degli Istituti tecnici, indirizzi Elettrotecnica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  <w:r w:rsidR="0013371D" w:rsidRPr="0013371D">
        <w:rPr>
          <w:rFonts w:ascii="Arial" w:eastAsia="Arial" w:hAnsi="Arial" w:cs="Arial"/>
          <w:sz w:val="24"/>
          <w:szCs w:val="24"/>
        </w:rPr>
        <w:t>ed elettronica e Meccanica, macchine ed energia</w:t>
      </w:r>
      <w:r w:rsidR="0013371D">
        <w:rPr>
          <w:rFonts w:ascii="Arial" w:eastAsia="Arial" w:hAnsi="Arial" w:cs="Arial"/>
          <w:sz w:val="24"/>
          <w:szCs w:val="24"/>
        </w:rPr>
        <w:t xml:space="preserve">. Il volume </w:t>
      </w:r>
      <w:r w:rsidR="0013371D" w:rsidRPr="0013371D">
        <w:rPr>
          <w:rFonts w:ascii="Arial" w:eastAsia="Arial" w:hAnsi="Arial" w:cs="Arial"/>
          <w:sz w:val="24"/>
          <w:szCs w:val="24"/>
        </w:rPr>
        <w:t>recepisce le recentissime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  <w:r w:rsidR="0013371D" w:rsidRPr="0013371D">
        <w:rPr>
          <w:rFonts w:ascii="Arial" w:eastAsia="Arial" w:hAnsi="Arial" w:cs="Arial"/>
          <w:b/>
          <w:bCs/>
          <w:sz w:val="24"/>
          <w:szCs w:val="24"/>
        </w:rPr>
        <w:t>indicazioni del MIUR e del MIT</w:t>
      </w:r>
      <w:r w:rsidR="0013371D" w:rsidRPr="0013371D">
        <w:rPr>
          <w:rFonts w:ascii="Arial" w:eastAsia="Arial" w:hAnsi="Arial" w:cs="Arial"/>
          <w:sz w:val="24"/>
          <w:szCs w:val="24"/>
        </w:rPr>
        <w:t xml:space="preserve"> e tratta anche quesiti proposti negli </w:t>
      </w:r>
      <w:r w:rsidR="0013371D" w:rsidRPr="0013371D">
        <w:rPr>
          <w:rFonts w:ascii="Arial" w:eastAsia="Arial" w:hAnsi="Arial" w:cs="Arial"/>
          <w:b/>
          <w:bCs/>
          <w:sz w:val="24"/>
          <w:szCs w:val="24"/>
        </w:rPr>
        <w:t>Esami di Stato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  <w:r w:rsidR="0013371D" w:rsidRPr="0013371D">
        <w:rPr>
          <w:rFonts w:ascii="Arial" w:eastAsia="Arial" w:hAnsi="Arial" w:cs="Arial"/>
          <w:sz w:val="24"/>
          <w:szCs w:val="24"/>
        </w:rPr>
        <w:t>degli ultimi tre anni.</w:t>
      </w:r>
    </w:p>
    <w:p w14:paraId="23EEB279" w14:textId="77777777" w:rsidR="0013371D" w:rsidRDefault="0013371D">
      <w:pPr>
        <w:jc w:val="both"/>
        <w:rPr>
          <w:rFonts w:ascii="Arial" w:eastAsia="Arial" w:hAnsi="Arial" w:cs="Arial"/>
          <w:sz w:val="24"/>
          <w:szCs w:val="24"/>
        </w:rPr>
      </w:pPr>
    </w:p>
    <w:p w14:paraId="1D1486A4" w14:textId="77777777" w:rsidR="004D389A" w:rsidRPr="0013371D" w:rsidRDefault="00B84A0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volume propone gli argomenti teorici per la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programmazione dei PLC</w:t>
      </w:r>
      <w:r>
        <w:rPr>
          <w:rFonts w:ascii="Arial" w:eastAsia="Arial" w:hAnsi="Arial" w:cs="Arial"/>
          <w:sz w:val="24"/>
          <w:szCs w:val="24"/>
        </w:rPr>
        <w:t xml:space="preserve">, corredando ogni modulo di numerosi progetti con soluzioni nei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linguaggi Grafcet, Ladder e SCL</w:t>
      </w:r>
      <w:r>
        <w:rPr>
          <w:rFonts w:ascii="Arial" w:eastAsia="Arial" w:hAnsi="Arial" w:cs="Arial"/>
          <w:sz w:val="24"/>
          <w:szCs w:val="24"/>
        </w:rPr>
        <w:t xml:space="preserve">. La tecnica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batch</w:t>
      </w:r>
      <w:r w:rsidRPr="001337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è stata sviluppata anche in linguaggio SCL e con applicazione nel campo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dell’elettropneumatica</w:t>
      </w:r>
      <w:r w:rsidRPr="0013371D">
        <w:rPr>
          <w:rFonts w:ascii="Arial" w:eastAsia="Arial" w:hAnsi="Arial" w:cs="Arial"/>
          <w:sz w:val="24"/>
          <w:szCs w:val="24"/>
        </w:rPr>
        <w:t>.</w:t>
      </w:r>
    </w:p>
    <w:p w14:paraId="377DF880" w14:textId="72D0AC2E" w:rsidR="004D389A" w:rsidRDefault="00B84A0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volume rappresenta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l’unico testo</w:t>
      </w:r>
      <w:r>
        <w:rPr>
          <w:rFonts w:ascii="Arial" w:eastAsia="Arial" w:hAnsi="Arial" w:cs="Arial"/>
          <w:sz w:val="24"/>
          <w:szCs w:val="24"/>
        </w:rPr>
        <w:t xml:space="preserve"> sul mercato che propone gli argomenti della programmazione dei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PLC S7-1200/1500</w:t>
      </w:r>
      <w:r>
        <w:rPr>
          <w:rFonts w:ascii="Arial" w:eastAsia="Arial" w:hAnsi="Arial" w:cs="Arial"/>
          <w:sz w:val="24"/>
          <w:szCs w:val="24"/>
        </w:rPr>
        <w:t xml:space="preserve"> e dei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pannelli operatori HMI</w:t>
      </w:r>
      <w:r>
        <w:rPr>
          <w:rFonts w:ascii="Arial" w:eastAsia="Arial" w:hAnsi="Arial" w:cs="Arial"/>
          <w:sz w:val="24"/>
          <w:szCs w:val="24"/>
        </w:rPr>
        <w:t xml:space="preserve"> tramite il software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TIA Portal v15.1/16</w:t>
      </w:r>
      <w:r w:rsidR="0013371D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6CBBD245" w14:textId="77777777" w:rsidR="0013371D" w:rsidRDefault="00B84A0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Ogni unità didattica è sviluppata con continui riferimenti 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situazioni pratiche</w:t>
      </w:r>
      <w:r>
        <w:rPr>
          <w:rFonts w:ascii="Arial" w:eastAsia="Arial" w:hAnsi="Arial" w:cs="Arial"/>
          <w:sz w:val="24"/>
          <w:szCs w:val="24"/>
        </w:rPr>
        <w:t xml:space="preserve"> e a un livello adeguato alle conoscenze di base degli studenti. 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</w:p>
    <w:p w14:paraId="0D565E47" w14:textId="1655A430" w:rsidR="004D389A" w:rsidRDefault="00B84A0D" w:rsidP="0013371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trattazione non è mai appesantita da elaborazioni matematiche complesse, al fine di consentire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un’ampia comprensione</w:t>
      </w:r>
      <w:r>
        <w:rPr>
          <w:rFonts w:ascii="Arial" w:eastAsia="Arial" w:hAnsi="Arial" w:cs="Arial"/>
          <w:sz w:val="24"/>
          <w:szCs w:val="24"/>
        </w:rPr>
        <w:t xml:space="preserve"> degli argomenti.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capitoli sono arricchiti da molteplici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esempi pratici</w:t>
      </w:r>
      <w:r>
        <w:rPr>
          <w:rFonts w:ascii="Arial" w:eastAsia="Arial" w:hAnsi="Arial" w:cs="Arial"/>
          <w:sz w:val="24"/>
          <w:szCs w:val="24"/>
        </w:rPr>
        <w:t>,</w:t>
      </w:r>
      <w:r w:rsidR="0013371D" w:rsidRPr="0013371D">
        <w:rPr>
          <w:rFonts w:ascii="RopaSansPro-Light" w:hAnsi="RopaSansPro-Light" w:cs="RopaSansPro-Light"/>
          <w:sz w:val="21"/>
          <w:szCs w:val="21"/>
        </w:rPr>
        <w:t xml:space="preserve"> </w:t>
      </w:r>
      <w:r w:rsidR="0013371D" w:rsidRPr="0013371D">
        <w:rPr>
          <w:rFonts w:ascii="Arial" w:eastAsia="Arial" w:hAnsi="Arial" w:cs="Arial"/>
          <w:sz w:val="24"/>
          <w:szCs w:val="24"/>
        </w:rPr>
        <w:t>il cui grado di difficolta cresce</w:t>
      </w:r>
      <w:r w:rsidR="0013371D">
        <w:rPr>
          <w:rFonts w:ascii="Arial" w:eastAsia="Arial" w:hAnsi="Arial" w:cs="Arial"/>
          <w:sz w:val="24"/>
          <w:szCs w:val="24"/>
        </w:rPr>
        <w:t xml:space="preserve"> </w:t>
      </w:r>
      <w:r w:rsidR="0013371D" w:rsidRPr="0013371D">
        <w:rPr>
          <w:rFonts w:ascii="Arial" w:eastAsia="Arial" w:hAnsi="Arial" w:cs="Arial"/>
          <w:sz w:val="24"/>
          <w:szCs w:val="24"/>
        </w:rPr>
        <w:t>con l’avanzare delle conoscenze teoriche acquisite in ogni modulo</w:t>
      </w:r>
      <w:r w:rsidR="0013371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da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esercizi e da esercitazioni</w:t>
      </w:r>
      <w:r>
        <w:rPr>
          <w:rFonts w:ascii="Arial" w:eastAsia="Arial" w:hAnsi="Arial" w:cs="Arial"/>
          <w:sz w:val="24"/>
          <w:szCs w:val="24"/>
        </w:rPr>
        <w:t xml:space="preserve"> facilmente realizzabili nei laboratori a disposizione degli istituti. Nelle tracce sono presenti attuatori elettrici ed elettromeccanici.</w:t>
      </w:r>
    </w:p>
    <w:p w14:paraId="456B93F9" w14:textId="70F146DB" w:rsidR="004D389A" w:rsidRDefault="00B84A0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testo si avvale di una </w:t>
      </w:r>
      <w:r w:rsidRPr="0013371D">
        <w:rPr>
          <w:rFonts w:ascii="Arial" w:eastAsia="Arial" w:hAnsi="Arial" w:cs="Arial"/>
          <w:b/>
          <w:bCs/>
          <w:sz w:val="24"/>
          <w:szCs w:val="24"/>
        </w:rPr>
        <w:t>parte online</w:t>
      </w:r>
      <w:r>
        <w:rPr>
          <w:rFonts w:ascii="Arial" w:eastAsia="Arial" w:hAnsi="Arial" w:cs="Arial"/>
          <w:sz w:val="24"/>
          <w:szCs w:val="24"/>
        </w:rPr>
        <w:t xml:space="preserve"> contenente </w:t>
      </w:r>
      <w:r w:rsidR="006B234E">
        <w:rPr>
          <w:rFonts w:ascii="Arial" w:eastAsia="Arial" w:hAnsi="Arial" w:cs="Arial"/>
          <w:b/>
          <w:bCs/>
          <w:sz w:val="24"/>
          <w:szCs w:val="24"/>
        </w:rPr>
        <w:t>video</w:t>
      </w:r>
      <w:r>
        <w:rPr>
          <w:rFonts w:ascii="Arial" w:eastAsia="Arial" w:hAnsi="Arial" w:cs="Arial"/>
          <w:sz w:val="24"/>
          <w:szCs w:val="24"/>
        </w:rPr>
        <w:t xml:space="preserve"> nei quali vengono presentate simulazioni con TIA Portal e di esercizi e soluzioni disponibili per i soli docenti.  </w:t>
      </w:r>
    </w:p>
    <w:p w14:paraId="155E629D" w14:textId="77777777" w:rsidR="00072558" w:rsidRDefault="00072558" w:rsidP="00072558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48198724" w14:textId="5B66E4A5" w:rsidR="00072558" w:rsidRPr="00072558" w:rsidRDefault="00072558" w:rsidP="00072558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072558">
        <w:rPr>
          <w:rFonts w:ascii="Arial" w:hAnsi="Arial" w:cs="Arial"/>
          <w:sz w:val="24"/>
          <w:szCs w:val="24"/>
        </w:rPr>
        <w:t>L’</w:t>
      </w:r>
      <w:r w:rsidRPr="00072558">
        <w:rPr>
          <w:rFonts w:ascii="Arial" w:hAnsi="Arial" w:cs="Arial"/>
          <w:b/>
          <w:bCs/>
          <w:sz w:val="24"/>
          <w:szCs w:val="24"/>
        </w:rPr>
        <w:t>edizione Openschool</w:t>
      </w:r>
      <w:r w:rsidRPr="00072558">
        <w:rPr>
          <w:rFonts w:ascii="Arial" w:hAnsi="Arial" w:cs="Arial"/>
          <w:bCs/>
          <w:sz w:val="24"/>
          <w:szCs w:val="24"/>
        </w:rPr>
        <w:t>,</w:t>
      </w:r>
      <w:r w:rsidRPr="000725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2558">
        <w:rPr>
          <w:rFonts w:ascii="Arial" w:hAnsi="Arial" w:cs="Arial"/>
          <w:sz w:val="24"/>
          <w:szCs w:val="24"/>
        </w:rPr>
        <w:t>attraverso un apposito coupon, consente di scaricare gratuitamente la</w:t>
      </w:r>
      <w:r w:rsidRPr="00072558">
        <w:rPr>
          <w:rFonts w:ascii="Arial" w:hAnsi="Arial" w:cs="Arial"/>
          <w:b/>
          <w:bCs/>
          <w:sz w:val="24"/>
          <w:szCs w:val="24"/>
        </w:rPr>
        <w:t xml:space="preserve"> versione digitale del libro (eBook+)</w:t>
      </w:r>
      <w:r w:rsidRPr="00072558">
        <w:rPr>
          <w:rFonts w:ascii="Arial" w:hAnsi="Arial" w:cs="Arial"/>
          <w:sz w:val="24"/>
          <w:szCs w:val="24"/>
        </w:rPr>
        <w:t>. L’eBook+ è la versione elettronica del libro di testo, utilizzabile su tablet, LIM e computer. Consente di leggere, annotare, sottolineare ed effettuare ricerche e dà accesso ai numerosi contenuti digitali integrativi dell’opera.</w:t>
      </w:r>
    </w:p>
    <w:p w14:paraId="16624666" w14:textId="77777777" w:rsidR="00072558" w:rsidRPr="00072558" w:rsidRDefault="00072558" w:rsidP="00072558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072558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072558">
        <w:rPr>
          <w:rFonts w:ascii="Arial" w:hAnsi="Arial" w:cs="Arial"/>
          <w:b/>
          <w:bCs/>
          <w:sz w:val="24"/>
          <w:szCs w:val="24"/>
        </w:rPr>
        <w:t>versione digitale (e-Book+)</w:t>
      </w:r>
      <w:r w:rsidRPr="00072558">
        <w:rPr>
          <w:rFonts w:ascii="Arial" w:hAnsi="Arial" w:cs="Arial"/>
          <w:sz w:val="24"/>
          <w:szCs w:val="24"/>
        </w:rPr>
        <w:t>.</w:t>
      </w:r>
    </w:p>
    <w:p w14:paraId="20B5C31A" w14:textId="77777777" w:rsidR="00072558" w:rsidRDefault="00072558">
      <w:pPr>
        <w:jc w:val="both"/>
        <w:rPr>
          <w:rFonts w:ascii="Arial" w:eastAsia="Arial" w:hAnsi="Arial" w:cs="Arial"/>
          <w:sz w:val="24"/>
          <w:szCs w:val="24"/>
        </w:rPr>
      </w:pPr>
    </w:p>
    <w:p w14:paraId="07882DED" w14:textId="77777777" w:rsidR="004D389A" w:rsidRDefault="004D389A">
      <w:pPr>
        <w:rPr>
          <w:rFonts w:ascii="Arial" w:eastAsia="Arial" w:hAnsi="Arial" w:cs="Arial"/>
          <w:sz w:val="28"/>
          <w:szCs w:val="28"/>
        </w:rPr>
      </w:pPr>
    </w:p>
    <w:sectPr w:rsidR="004D389A">
      <w:footerReference w:type="default" r:id="rId6"/>
      <w:pgSz w:w="11906" w:h="16838"/>
      <w:pgMar w:top="1418" w:right="1134" w:bottom="1134" w:left="1134" w:header="0" w:footer="720" w:gutter="0"/>
      <w:pgNumType w:start="57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DFE1" w14:textId="77777777" w:rsidR="00163AD1" w:rsidRDefault="00163AD1">
      <w:r>
        <w:separator/>
      </w:r>
    </w:p>
  </w:endnote>
  <w:endnote w:type="continuationSeparator" w:id="0">
    <w:p w14:paraId="1D64DA17" w14:textId="77777777" w:rsidR="00163AD1" w:rsidRDefault="0016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paSansPro-Ligh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BC75" w14:textId="77777777" w:rsidR="004D389A" w:rsidRDefault="004D389A">
    <w:pPr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25EF" w14:textId="77777777" w:rsidR="00163AD1" w:rsidRDefault="00163AD1">
      <w:r>
        <w:separator/>
      </w:r>
    </w:p>
  </w:footnote>
  <w:footnote w:type="continuationSeparator" w:id="0">
    <w:p w14:paraId="2041929E" w14:textId="77777777" w:rsidR="00163AD1" w:rsidRDefault="0016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9A"/>
    <w:rsid w:val="00072558"/>
    <w:rsid w:val="0013371D"/>
    <w:rsid w:val="00156D1F"/>
    <w:rsid w:val="001634FC"/>
    <w:rsid w:val="00163AD1"/>
    <w:rsid w:val="004754F3"/>
    <w:rsid w:val="004D389A"/>
    <w:rsid w:val="006B234E"/>
    <w:rsid w:val="009C73B6"/>
    <w:rsid w:val="009D7F9F"/>
    <w:rsid w:val="00B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FED2"/>
  <w15:docId w15:val="{B1F1C14F-DDEF-4D07-86BB-ABF87921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styleId="Intestazione">
    <w:name w:val="head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</dc:creator>
  <dc:description/>
  <cp:lastModifiedBy>Michela Felisari</cp:lastModifiedBy>
  <cp:revision>16</cp:revision>
  <dcterms:created xsi:type="dcterms:W3CDTF">2019-10-19T17:00:00Z</dcterms:created>
  <dcterms:modified xsi:type="dcterms:W3CDTF">2025-12-30T09:16:00Z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